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中泰简讯|集团顺利完成首批保卫管理员（三级）企业职业技能等级评价认定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近日，公安部办公厅、人力资源社会保障部办公厅印发了《关于加快推进保卫管理员职业技能等级认定的实施意见》，要求各省、自治区、直辖市公安厅（局）、人力资源社会保障厅（局），新疆生产建设兵团公安局、人力资源社会保障局结合实际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目前，全国单位治安保卫人员已发展到210余万人，这支保卫队伍在维护社会安全稳定、构建社会治安防控体系中发挥着至关重要的作用，已然成为维护社会治安的中坚力量。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为了全面提升集团安保人员的职业素质和专业能力，打造一支更专业、更规范的安保队伍，集团于2022年下半年申请开展企业职业技能等级自主认定。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3986530"/>
            <wp:effectExtent l="0" t="0" r="12065" b="13970"/>
            <wp:docPr id="2" name="图片 2" descr="微信图片_2023051717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517173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055" cy="2899410"/>
            <wp:effectExtent l="0" t="0" r="10795" b="15240"/>
            <wp:docPr id="1" name="图片 1" descr="微信图片_20230517173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171737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在这期间，集团成立了职业等级评价认定小组，制定了详细的工作计划，并先后开展了职业技能等级认定宣传培训工作，积极动员符合申报条件的员工参加并。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后经两次组织专家进行综合评审，最终确定了集团为广州市第九批企业职业技能等级认定机构。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751205</wp:posOffset>
            </wp:positionH>
            <wp:positionV relativeFrom="page">
              <wp:posOffset>6101715</wp:posOffset>
            </wp:positionV>
            <wp:extent cx="3714115" cy="2897505"/>
            <wp:effectExtent l="0" t="0" r="635" b="17145"/>
            <wp:wrapTopAndBottom/>
            <wp:docPr id="4" name="图片 4" descr="微信图片_2023051715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517155757"/>
                    <pic:cNvPicPr>
                      <a:picLocks noChangeAspect="1"/>
                    </pic:cNvPicPr>
                  </pic:nvPicPr>
                  <pic:blipFill>
                    <a:blip r:embed="rId6"/>
                    <a:srcRect l="15758" t="16840" r="8391"/>
                    <a:stretch>
                      <a:fillRect/>
                    </a:stretch>
                  </pic:blipFill>
                  <pic:spPr>
                    <a:xfrm>
                      <a:off x="0" y="0"/>
                      <a:ext cx="3714115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2023年5月17日，根据广州市职业技能鉴定指导中心的工作安排，集团在二楼会议室组织开展了首批保卫管理员（三级）职业技能等级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485775</wp:posOffset>
            </wp:positionH>
            <wp:positionV relativeFrom="page">
              <wp:posOffset>1247775</wp:posOffset>
            </wp:positionV>
            <wp:extent cx="4270375" cy="3202940"/>
            <wp:effectExtent l="0" t="0" r="15875" b="16510"/>
            <wp:wrapTopAndBottom/>
            <wp:docPr id="5" name="图片 5" descr="微信图片_2023051716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5171604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自主评价认定，本次共有31名保安员通过遴选参加了本次认定。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接下来，集团也将按照计划有序推进2023年度职业技能等级认定评价工作，结合集团实际情况，引导更多的安保人员积极参加到职业技能等级考试中来，进一步拓展延伸集团员工技能提升和成长成才之路，为推动实现集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“打造平台、发现人才、培养人才、使用人才、合伙人才”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的总战略的落地生根、开花结果铺就坚实的道路，打下坚实的基础。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WI3YTI5NTdmMWM0ODI1OTE5MjY5YjgzMGEyNTMifQ=="/>
  </w:docVars>
  <w:rsids>
    <w:rsidRoot w:val="47A050A2"/>
    <w:rsid w:val="1CE617B0"/>
    <w:rsid w:val="44AE49FA"/>
    <w:rsid w:val="47A050A2"/>
    <w:rsid w:val="48884108"/>
    <w:rsid w:val="4C882EEA"/>
    <w:rsid w:val="56A4506A"/>
    <w:rsid w:val="5B24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654</Characters>
  <Lines>0</Lines>
  <Paragraphs>0</Paragraphs>
  <TotalTime>36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2023-05-17T06:39:00Z</dcterms:created>
  <dc:creator>狂者</dc:creator>
  <cp:lastModifiedBy>狂者</cp:lastModifiedBy>
  <dcterms:modified xsi:type="dcterms:W3CDTF">2023-05-19T02:58:52Z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0D4E05C028C7401EA09D8C4B8CA8F999_11</vt:lpwstr>
  </property>
</Properties>
</file>