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0FD16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稳进 精管 安众|集团召开部门负责人工作会议</w:t>
      </w:r>
    </w:p>
    <w:p w14:paraId="7C484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随着年关临近，集团在11月18日召开部门负责人工作会议，旨在总结近期工作成果，分析当前经济形势，并对各部门接下来的工作进行战略部署。</w:t>
      </w:r>
    </w:p>
    <w:p w14:paraId="074BC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会议中，各部门负责人详细汇报了近期工作开展情况，集团董事长申强听取汇报后，针对汇报中重点且关键性的内容进行细致回复，并就集团后续工作的开展作出了明确的指示。</w:t>
      </w:r>
    </w:p>
    <w:p w14:paraId="0C5BE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65781422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60" w:afterAutospacing="0" w:line="440" w:lineRule="exact"/>
        <w:ind w:left="0" w:firstLine="0"/>
        <w:textAlignment w:val="auto"/>
        <w:rPr>
          <w:rFonts w:hint="default" w:ascii="Segoe UI" w:hAnsi="Segoe UI" w:eastAsia="宋体" w:cs="Segoe UI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Segoe UI" w:hAnsi="Segoe UI" w:cs="Segoe UI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01 形势洞察：年关稳进不松懈</w:t>
      </w:r>
    </w:p>
    <w:p w14:paraId="3F53B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面对当前经济形势，尤其是临近年关这一特殊节点，申董事长指出，集团全体员工要在思想上高度统一，凝心聚力，全力冲刺，以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稳定和安全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为发展主线。</w:t>
      </w:r>
    </w:p>
    <w:p w14:paraId="01436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董事长强调集团全体员工都要充分认识到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年关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这个重要时期的复杂性，要时刻保持警觉，围绕科技保安、管理创新等重点，齐心协力地推进集团规范化建设和智能化建设，在确保安全运营的同时，推动集团业务稳步发展，为新的一年奠定坚实基础。</w:t>
      </w:r>
    </w:p>
    <w:p w14:paraId="56FC1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0E5233D2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60" w:afterAutospacing="0" w:line="440" w:lineRule="exact"/>
        <w:ind w:left="0" w:firstLine="0"/>
        <w:textAlignment w:val="auto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="Segoe UI" w:hAnsi="Segoe UI" w:cs="Segoe UI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 xml:space="preserve">02 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项目把控：抓重放轻提效能</w:t>
      </w:r>
    </w:p>
    <w:p w14:paraId="77124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在项目管理方面，申董事长提出要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“抓西瓜”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，要求项目骨干在管理过程中学会分清主次，聚焦于重点项目，集中资源和精力，不断给自己“充电”，努力精进自身管理水平，提高项目运营管理的整体效率，保障集团业务的高质量发展。</w:t>
      </w:r>
    </w:p>
    <w:p w14:paraId="0A80B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4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7E4E2C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03 员工关怀：深入基层稳人心</w:t>
      </w:r>
    </w:p>
    <w:p w14:paraId="31707C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对于员工管理，董事长强调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管理者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组织员工会议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和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多下基层巡查的重要性。</w:t>
      </w:r>
    </w:p>
    <w:p w14:paraId="712BA4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董事长指出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员工会议是思想沟通的桥梁，能让集团理念深入人心；基层巡查则是关怀的触角，能深入了解员工的工作与生活。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集团骨干需要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通过这双管齐下的方式，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通过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“安全工作为了谁、出现问题害了谁”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这种群体讨论会议的开展，引导基层队员自觉纠正错误认识，树牢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安全意识、责任意识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和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安全防范意识。</w:t>
      </w:r>
    </w:p>
    <w:p w14:paraId="2BCE91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152D5A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04 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安全强化：应急演练保平安</w:t>
      </w:r>
    </w:p>
    <w:p w14:paraId="57BBE5D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40" w:firstLineChars="200"/>
        <w:jc w:val="left"/>
        <w:textAlignment w:val="auto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安全问题是本次会议的核心焦点。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针对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近期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全国发生的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>多起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>恶性伤人事件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，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董事长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分析了此类事件主要是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>针对密集区域和弱势群体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的特点，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着重强调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 xml:space="preserve"> “安全” </w:t>
      </w: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两字的重要性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4B792F2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40" w:firstLineChars="20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会议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要求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项目负责人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务必严格督促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队长组织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>开展应急演练培训和应急知识宣传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>，</w:t>
      </w: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要求全体骨干做好榜样示范和模范引领作用，带领全体队员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保持积极向上的思想状态，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并不断增强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自我安全防范意识，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不断提升安保应急处理专业能力，在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确保集团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内部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队伍的安全与稳定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的同时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，成为守护社会安全的坚固壁垒。</w:t>
      </w:r>
    </w:p>
    <w:p w14:paraId="765110B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40" w:firstLineChars="20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2A71C62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40" w:firstLineChars="200"/>
        <w:jc w:val="left"/>
        <w:textAlignment w:val="auto"/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此次会议为集团在年关之际的发展指明了清晰方向，明确了各项目标和任务。</w:t>
      </w:r>
    </w:p>
    <w:p w14:paraId="26346D2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40" w:firstLineChars="200"/>
        <w:jc w:val="left"/>
        <w:textAlignment w:val="auto"/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集团也将继续秉持着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>“安全第一”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的原则，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全面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、深入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落实各项决策部署，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并持续加强安全风险防恐体系和防控能力建设，确保各项目安全生产投入到位、安全设施配置到位、安全培训开展到位、安全管理监督到位。</w:t>
      </w:r>
    </w:p>
    <w:p w14:paraId="0AB9ED9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40" w:firstLineChars="20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spacing w:val="0"/>
          <w:sz w:val="27"/>
          <w:szCs w:val="27"/>
          <w:lang w:val="en-US"/>
        </w:rPr>
      </w:pP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各部门负责人也纷纷表示将齐心协力，坚定信念，坚守初心，在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形势浪潮中稳健前行，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于项目管理里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靶向施策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，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在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员工队伍间凝聚众心，于安全守护处筑牢壁垒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7"/>
          <w:szCs w:val="27"/>
          <w:shd w:val="clear" w:fill="FFFFFF"/>
          <w:lang w:val="en-US" w:eastAsia="zh-CN" w:bidi="ar"/>
        </w:rPr>
        <w:t>，为集团发展保驾护航，为社会安定恪尽职守，彰显企业的责任担当与专业力量。</w:t>
      </w:r>
    </w:p>
    <w:p w14:paraId="6E71D3DF"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45728"/>
    <w:rsid w:val="1FFA7A84"/>
    <w:rsid w:val="46145728"/>
    <w:rsid w:val="49521DF7"/>
    <w:rsid w:val="4F4977F9"/>
    <w:rsid w:val="570235A6"/>
    <w:rsid w:val="630E6937"/>
    <w:rsid w:val="6B9E2823"/>
    <w:rsid w:val="744054BD"/>
    <w:rsid w:val="7DD3646B"/>
    <w:rsid w:val="7F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850</Words>
  <Characters>856</Characters>
  <Lines>0</Lines>
  <Paragraphs>0</Paragraphs>
  <TotalTime>189</TotalTime>
  <ScaleCrop>false</ScaleCrop>
  <LinksUpToDate>false</LinksUpToDate>
  <CharactersWithSpaces>863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2024-11-20T06:17:00Z</dcterms:created>
  <dc:creator>中泰宣传部蒋兵香</dc:creator>
  <cp:lastModifiedBy>中泰宣传部蒋兵香</cp:lastModifiedBy>
  <dcterms:modified xsi:type="dcterms:W3CDTF">2024-11-21T08:21:10Z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677B4CDFD9F64CAB8F3D6509B2365291_11</vt:lpwstr>
  </property>
</Properties>
</file>